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28553" w14:textId="7F60D647" w:rsidR="003A7DB0" w:rsidRPr="0098772F" w:rsidRDefault="00000000">
      <w:pPr>
        <w:ind w:left="-567"/>
        <w:rPr>
          <w:rFonts w:ascii="Arial" w:hAnsi="Arial" w:cs="Arial"/>
          <w:b/>
          <w:bCs/>
          <w:sz w:val="28"/>
          <w:szCs w:val="28"/>
          <w:lang w:val="en-US"/>
        </w:rPr>
      </w:pPr>
      <w:r w:rsidRPr="0098772F">
        <w:rPr>
          <w:rFonts w:ascii="Arial" w:hAnsi="Arial" w:cs="Arial"/>
          <w:b/>
          <w:bCs/>
          <w:sz w:val="28"/>
          <w:szCs w:val="28"/>
          <w:lang w:val="en-US"/>
        </w:rPr>
        <w:t>Lesson</w:t>
      </w:r>
      <w:r w:rsidR="007B4C6B">
        <w:rPr>
          <w:rFonts w:ascii="Arial" w:hAnsi="Arial" w:cs="Arial"/>
          <w:b/>
          <w:bCs/>
          <w:sz w:val="28"/>
          <w:szCs w:val="28"/>
          <w:lang w:val="en-US"/>
        </w:rPr>
        <w:t xml:space="preserve"> plan: Manipulation of Language in </w:t>
      </w:r>
      <w:r w:rsidR="007B4C6B" w:rsidRPr="00DC352D">
        <w:rPr>
          <w:rFonts w:ascii="Arial" w:hAnsi="Arial" w:cs="Arial"/>
          <w:b/>
          <w:bCs/>
          <w:i/>
          <w:iCs/>
          <w:sz w:val="28"/>
          <w:szCs w:val="28"/>
          <w:lang w:val="en-US"/>
        </w:rPr>
        <w:t>The Giver</w:t>
      </w:r>
      <w:r w:rsidR="007B4C6B">
        <w:rPr>
          <w:rFonts w:ascii="Arial" w:hAnsi="Arial" w:cs="Arial"/>
          <w:b/>
          <w:bCs/>
          <w:sz w:val="28"/>
          <w:szCs w:val="28"/>
          <w:lang w:val="en-US"/>
        </w:rPr>
        <w:t xml:space="preserve"> – Unit </w:t>
      </w:r>
      <w:r w:rsidR="0077595C">
        <w:rPr>
          <w:rFonts w:ascii="Arial" w:hAnsi="Arial" w:cs="Arial"/>
          <w:b/>
          <w:bCs/>
          <w:sz w:val="28"/>
          <w:szCs w:val="28"/>
          <w:lang w:val="en-US"/>
        </w:rPr>
        <w:t>3</w:t>
      </w:r>
    </w:p>
    <w:p w14:paraId="31E1BCA3" w14:textId="6F486AFB" w:rsidR="007B4C6B" w:rsidRPr="00490BCE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  <w:r w:rsidRPr="00490BCE">
        <w:rPr>
          <w:rFonts w:ascii="Arial" w:hAnsi="Arial" w:cs="Arial"/>
          <w:sz w:val="20"/>
          <w:szCs w:val="20"/>
          <w:lang w:val="en-US"/>
        </w:rPr>
        <w:t xml:space="preserve">Part of a sequence of </w:t>
      </w:r>
      <w:r w:rsidR="00FD172A">
        <w:rPr>
          <w:rFonts w:ascii="Arial" w:hAnsi="Arial" w:cs="Arial"/>
          <w:sz w:val="20"/>
          <w:szCs w:val="20"/>
          <w:lang w:val="en-US"/>
        </w:rPr>
        <w:t>3</w:t>
      </w:r>
      <w:r>
        <w:rPr>
          <w:rFonts w:ascii="Arial" w:hAnsi="Arial" w:cs="Arial"/>
          <w:sz w:val="20"/>
          <w:szCs w:val="20"/>
          <w:lang w:val="en-US"/>
        </w:rPr>
        <w:t xml:space="preserve"> lessons</w:t>
      </w:r>
      <w:r w:rsidRPr="00490BCE">
        <w:rPr>
          <w:rFonts w:ascii="Arial" w:hAnsi="Arial" w:cs="Arial"/>
          <w:sz w:val="20"/>
          <w:szCs w:val="20"/>
          <w:lang w:val="en-US"/>
        </w:rPr>
        <w:t xml:space="preserve"> to learn more about </w:t>
      </w:r>
      <w:r w:rsidR="00F426AD">
        <w:rPr>
          <w:rFonts w:ascii="Arial" w:hAnsi="Arial" w:cs="Arial"/>
          <w:sz w:val="20"/>
          <w:szCs w:val="20"/>
          <w:lang w:val="en-US"/>
        </w:rPr>
        <w:t xml:space="preserve">the </w:t>
      </w:r>
      <w:r>
        <w:rPr>
          <w:rFonts w:ascii="Arial" w:hAnsi="Arial" w:cs="Arial"/>
          <w:sz w:val="20"/>
          <w:szCs w:val="20"/>
          <w:lang w:val="en-US"/>
        </w:rPr>
        <w:t>manipulation of language/euphemisms</w:t>
      </w:r>
      <w:r w:rsidRPr="00490BCE">
        <w:rPr>
          <w:rFonts w:ascii="Arial" w:hAnsi="Arial" w:cs="Arial"/>
          <w:sz w:val="20"/>
          <w:szCs w:val="20"/>
          <w:lang w:val="en-US"/>
        </w:rPr>
        <w:t>:</w:t>
      </w:r>
    </w:p>
    <w:p w14:paraId="47285984" w14:textId="77777777" w:rsidR="00491887" w:rsidRPr="00491887" w:rsidRDefault="00491887" w:rsidP="00491887">
      <w:pPr>
        <w:numPr>
          <w:ilvl w:val="0"/>
          <w:numId w:val="5"/>
        </w:numPr>
        <w:ind w:right="114"/>
        <w:rPr>
          <w:rFonts w:ascii="Arial" w:hAnsi="Arial" w:cs="Arial"/>
          <w:sz w:val="20"/>
          <w:szCs w:val="20"/>
          <w:lang w:val="en-US"/>
        </w:rPr>
      </w:pPr>
      <w:r w:rsidRPr="00491887">
        <w:rPr>
          <w:rFonts w:ascii="Arial" w:hAnsi="Arial" w:cs="Arial"/>
          <w:sz w:val="20"/>
          <w:szCs w:val="20"/>
          <w:lang w:val="en-US"/>
        </w:rPr>
        <w:t xml:space="preserve">Manipulation of language in </w:t>
      </w:r>
      <w:r w:rsidRPr="00DC352D">
        <w:rPr>
          <w:rFonts w:ascii="Arial" w:hAnsi="Arial" w:cs="Arial"/>
          <w:i/>
          <w:iCs/>
          <w:sz w:val="20"/>
          <w:szCs w:val="20"/>
          <w:lang w:val="en-US"/>
        </w:rPr>
        <w:t>The Giver</w:t>
      </w:r>
      <w:r w:rsidRPr="00491887">
        <w:rPr>
          <w:rFonts w:ascii="Arial" w:hAnsi="Arial" w:cs="Arial"/>
          <w:sz w:val="20"/>
          <w:szCs w:val="20"/>
          <w:lang w:val="en-US"/>
        </w:rPr>
        <w:t xml:space="preserve"> – euphemisms</w:t>
      </w:r>
    </w:p>
    <w:p w14:paraId="71FEFB6F" w14:textId="77777777" w:rsidR="00491887" w:rsidRDefault="00491887" w:rsidP="00491887">
      <w:pPr>
        <w:numPr>
          <w:ilvl w:val="0"/>
          <w:numId w:val="5"/>
        </w:numPr>
        <w:ind w:right="114"/>
        <w:rPr>
          <w:rFonts w:ascii="Arial" w:hAnsi="Arial" w:cs="Arial"/>
          <w:sz w:val="20"/>
          <w:szCs w:val="20"/>
          <w:lang w:val="en-US"/>
        </w:rPr>
      </w:pPr>
      <w:r w:rsidRPr="005E7E17">
        <w:rPr>
          <w:rFonts w:ascii="Arial" w:hAnsi="Arial" w:cs="Arial"/>
          <w:sz w:val="20"/>
          <w:szCs w:val="20"/>
          <w:lang w:val="en-US"/>
        </w:rPr>
        <w:t xml:space="preserve">Manipulation of language </w:t>
      </w:r>
      <w:r>
        <w:rPr>
          <w:rFonts w:ascii="Arial" w:hAnsi="Arial" w:cs="Arial"/>
          <w:sz w:val="20"/>
          <w:szCs w:val="20"/>
          <w:lang w:val="en-US"/>
        </w:rPr>
        <w:t xml:space="preserve">– euphemisms in real life </w:t>
      </w:r>
    </w:p>
    <w:p w14:paraId="5E00D366" w14:textId="77777777" w:rsidR="00491887" w:rsidRPr="00491887" w:rsidRDefault="00491887" w:rsidP="00491887">
      <w:pPr>
        <w:numPr>
          <w:ilvl w:val="0"/>
          <w:numId w:val="5"/>
        </w:numPr>
        <w:ind w:right="114"/>
        <w:rPr>
          <w:rFonts w:ascii="Arial" w:hAnsi="Arial" w:cs="Arial"/>
          <w:b/>
          <w:bCs/>
          <w:sz w:val="20"/>
          <w:szCs w:val="20"/>
          <w:lang w:val="en-US"/>
        </w:rPr>
      </w:pPr>
      <w:r w:rsidRPr="00491887">
        <w:rPr>
          <w:rFonts w:ascii="Arial" w:hAnsi="Arial" w:cs="Arial"/>
          <w:b/>
          <w:bCs/>
          <w:sz w:val="20"/>
          <w:szCs w:val="20"/>
          <w:lang w:val="en-US"/>
        </w:rPr>
        <w:t>Control over language in real life</w:t>
      </w:r>
    </w:p>
    <w:p w14:paraId="6DB9C6BE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0B0A5326" w14:textId="77777777" w:rsidR="007B4C6B" w:rsidRPr="00490BCE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  <w:r w:rsidRPr="00490BCE">
        <w:rPr>
          <w:rFonts w:ascii="Arial" w:hAnsi="Arial" w:cs="Arial"/>
          <w:b/>
          <w:bCs/>
          <w:sz w:val="20"/>
          <w:szCs w:val="20"/>
          <w:lang w:val="en-US"/>
        </w:rPr>
        <w:t>Skills:</w:t>
      </w:r>
      <w:r w:rsidRPr="00490BCE">
        <w:rPr>
          <w:rFonts w:ascii="Arial" w:hAnsi="Arial" w:cs="Arial"/>
          <w:sz w:val="20"/>
          <w:szCs w:val="20"/>
          <w:lang w:val="en-US"/>
        </w:rPr>
        <w:t xml:space="preserve"> </w:t>
      </w:r>
      <w:r w:rsidR="00774EC7">
        <w:rPr>
          <w:rFonts w:ascii="Arial" w:hAnsi="Arial" w:cs="Arial"/>
          <w:sz w:val="20"/>
          <w:szCs w:val="20"/>
          <w:lang w:val="en-US"/>
        </w:rPr>
        <w:t>Speaking, writing</w:t>
      </w:r>
    </w:p>
    <w:p w14:paraId="26249C04" w14:textId="77777777" w:rsidR="007B4C6B" w:rsidRPr="00490BCE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  <w:r w:rsidRPr="00490BCE">
        <w:rPr>
          <w:rFonts w:ascii="Arial" w:hAnsi="Arial" w:cs="Arial"/>
          <w:b/>
          <w:bCs/>
          <w:sz w:val="20"/>
          <w:szCs w:val="20"/>
          <w:lang w:val="en-US"/>
        </w:rPr>
        <w:t>Class</w:t>
      </w:r>
      <w:r w:rsidRPr="00490BCE">
        <w:rPr>
          <w:rFonts w:ascii="Arial" w:hAnsi="Arial" w:cs="Arial"/>
          <w:sz w:val="20"/>
          <w:szCs w:val="20"/>
          <w:lang w:val="en-US"/>
        </w:rPr>
        <w:t>: 2</w:t>
      </w:r>
      <w:r w:rsidRPr="00490BCE">
        <w:rPr>
          <w:rFonts w:ascii="Arial" w:hAnsi="Arial" w:cs="Arial"/>
          <w:sz w:val="20"/>
          <w:szCs w:val="20"/>
          <w:vertAlign w:val="superscript"/>
          <w:lang w:val="en-US"/>
        </w:rPr>
        <w:t>nd</w:t>
      </w:r>
      <w:r w:rsidRPr="00490BCE">
        <w:rPr>
          <w:rFonts w:ascii="Arial" w:hAnsi="Arial" w:cs="Arial"/>
          <w:sz w:val="20"/>
          <w:szCs w:val="20"/>
          <w:lang w:val="en-US"/>
        </w:rPr>
        <w:t xml:space="preserve">-year </w:t>
      </w:r>
      <w:r w:rsidR="00E260B7">
        <w:rPr>
          <w:rFonts w:ascii="Arial" w:hAnsi="Arial" w:cs="Arial"/>
          <w:sz w:val="20"/>
          <w:szCs w:val="20"/>
          <w:lang w:val="en-US"/>
        </w:rPr>
        <w:t xml:space="preserve">OS </w:t>
      </w:r>
      <w:r w:rsidRPr="00490BCE">
        <w:rPr>
          <w:rFonts w:ascii="Arial" w:hAnsi="Arial" w:cs="Arial"/>
          <w:sz w:val="20"/>
          <w:szCs w:val="20"/>
          <w:lang w:val="en-US"/>
        </w:rPr>
        <w:t xml:space="preserve">students </w:t>
      </w:r>
    </w:p>
    <w:p w14:paraId="65821CAB" w14:textId="77777777" w:rsidR="007B4C6B" w:rsidRPr="00490BCE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  <w:r w:rsidRPr="00490BCE">
        <w:rPr>
          <w:rFonts w:ascii="Arial" w:hAnsi="Arial" w:cs="Arial"/>
          <w:b/>
          <w:bCs/>
          <w:sz w:val="20"/>
          <w:szCs w:val="20"/>
          <w:lang w:val="en-US"/>
        </w:rPr>
        <w:t xml:space="preserve">Material: </w:t>
      </w:r>
      <w:r w:rsidR="00774EC7" w:rsidRPr="00774EC7">
        <w:rPr>
          <w:rFonts w:ascii="Arial" w:hAnsi="Arial" w:cs="Arial"/>
          <w:sz w:val="20"/>
          <w:szCs w:val="20"/>
          <w:lang w:val="en-US"/>
        </w:rPr>
        <w:t>PPT, online platforms to share answers simultaneously, ChatGPT</w:t>
      </w:r>
    </w:p>
    <w:p w14:paraId="4B92B672" w14:textId="77777777" w:rsidR="007B4C6B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  <w:r w:rsidRPr="00490BCE">
        <w:rPr>
          <w:rFonts w:ascii="Arial" w:hAnsi="Arial" w:cs="Arial"/>
          <w:b/>
          <w:bCs/>
          <w:sz w:val="20"/>
          <w:szCs w:val="20"/>
          <w:lang w:val="en-US"/>
        </w:rPr>
        <w:t>Lesson length</w:t>
      </w:r>
      <w:r w:rsidRPr="00490BCE">
        <w:rPr>
          <w:rFonts w:ascii="Arial" w:hAnsi="Arial" w:cs="Arial"/>
          <w:sz w:val="20"/>
          <w:szCs w:val="20"/>
          <w:lang w:val="en-US"/>
        </w:rPr>
        <w:t>: 45’</w:t>
      </w:r>
    </w:p>
    <w:p w14:paraId="566E0396" w14:textId="77777777" w:rsidR="007B4C6B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</w:p>
    <w:p w14:paraId="558C78F8" w14:textId="77777777" w:rsidR="007B4C6B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  <w:r w:rsidRPr="00490BCE">
        <w:rPr>
          <w:rFonts w:ascii="Arial" w:hAnsi="Arial" w:cs="Arial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ECDF9" wp14:editId="48C0B115">
                <wp:simplePos x="0" y="0"/>
                <wp:positionH relativeFrom="column">
                  <wp:posOffset>-336110</wp:posOffset>
                </wp:positionH>
                <wp:positionV relativeFrom="paragraph">
                  <wp:posOffset>257322</wp:posOffset>
                </wp:positionV>
                <wp:extent cx="9432806" cy="1429238"/>
                <wp:effectExtent l="12700" t="12700" r="16510" b="19050"/>
                <wp:wrapNone/>
                <wp:docPr id="105910433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32806" cy="1429238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168765" w14:textId="77777777" w:rsidR="007B4C6B" w:rsidRPr="00490BCE" w:rsidRDefault="007B4C6B" w:rsidP="007B4C6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90BC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General objectives</w:t>
                            </w:r>
                          </w:p>
                          <w:p w14:paraId="50551CBC" w14:textId="77777777" w:rsidR="00655540" w:rsidRDefault="007B4C6B" w:rsidP="0065554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90BC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By the end of this lesson, the students will be able to:</w:t>
                            </w:r>
                          </w:p>
                          <w:p w14:paraId="6C3C397A" w14:textId="77777777" w:rsidR="00655540" w:rsidRDefault="00655540" w:rsidP="0065554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D75EDB6" w14:textId="77777777" w:rsidR="00655540" w:rsidRPr="00655540" w:rsidRDefault="00655540" w:rsidP="00655540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Explain how language can be influenced or controlled for political or ideological purposes.</w:t>
                            </w:r>
                          </w:p>
                          <w:p w14:paraId="102D4AA4" w14:textId="77777777" w:rsidR="00655540" w:rsidRPr="00655540" w:rsidRDefault="00655540" w:rsidP="00655540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Make connections between real-world language control and the fictional world of </w:t>
                            </w:r>
                            <w:r w:rsidRPr="00DC352D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The Giver</w:t>
                            </w:r>
                            <w:r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  <w:p w14:paraId="34954228" w14:textId="77777777" w:rsidR="00655540" w:rsidRPr="00655540" w:rsidRDefault="00655540" w:rsidP="00655540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Use descriptive language to explain key concepts without relying on specific words.</w:t>
                            </w:r>
                          </w:p>
                          <w:p w14:paraId="5D17C46F" w14:textId="33FCF0B9" w:rsidR="007B4C6B" w:rsidRPr="00655540" w:rsidRDefault="00655540" w:rsidP="00655540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Reflect on how the </w:t>
                            </w:r>
                            <w:r w:rsidR="00FD172A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lexical suppression</w:t>
                            </w:r>
                            <w:r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affects communication, thought, and emotional understanding.</w:t>
                            </w:r>
                            <w:r w:rsidR="0014671D" w:rsidRPr="00655540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ECDF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26.45pt;margin-top:20.25pt;width:742.75pt;height:1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" fillcolor="white [3201]" strokecolor="#4472c4 [3204]" strokeweight="1.5pt">
                <v:textbox>
                  <w:txbxContent>
                    <w:p w14:paraId="59168765" w14:textId="77777777" w:rsidR="007B4C6B" w:rsidRPr="00490BCE" w:rsidRDefault="007B4C6B" w:rsidP="007B4C6B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490BC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US"/>
                        </w:rPr>
                        <w:t>General objectives</w:t>
                      </w:r>
                    </w:p>
                    <w:p w14:paraId="50551CBC" w14:textId="77777777" w:rsidR="00655540" w:rsidRDefault="007B4C6B" w:rsidP="00655540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490BCE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By the end of this lesson, the students will be able to:</w:t>
                      </w:r>
                    </w:p>
                    <w:p w14:paraId="6C3C397A" w14:textId="77777777" w:rsidR="00655540" w:rsidRDefault="00655540" w:rsidP="00655540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</w:p>
                    <w:p w14:paraId="5D75EDB6" w14:textId="77777777" w:rsidR="00655540" w:rsidRPr="00655540" w:rsidRDefault="00655540" w:rsidP="00655540">
                      <w:pPr>
                        <w:pStyle w:val="Listenabsatz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Explain how language can be influenced or controlled for political or ideological purposes.</w:t>
                      </w:r>
                    </w:p>
                    <w:p w14:paraId="102D4AA4" w14:textId="77777777" w:rsidR="00655540" w:rsidRPr="00655540" w:rsidRDefault="00655540" w:rsidP="00655540">
                      <w:pPr>
                        <w:pStyle w:val="Listenabsatz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Make connections between real-world language control and the fictional world of </w:t>
                      </w:r>
                      <w:r w:rsidRPr="00DC352D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  <w:lang w:val="en-US"/>
                        </w:rPr>
                        <w:t>The Giver</w:t>
                      </w:r>
                      <w:r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</w:t>
                      </w:r>
                    </w:p>
                    <w:p w14:paraId="34954228" w14:textId="77777777" w:rsidR="00655540" w:rsidRPr="00655540" w:rsidRDefault="00655540" w:rsidP="00655540">
                      <w:pPr>
                        <w:pStyle w:val="Listenabsatz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Use descriptive language to explain key concepts without relying on specific words.</w:t>
                      </w:r>
                    </w:p>
                    <w:p w14:paraId="5D17C46F" w14:textId="33FCF0B9" w:rsidR="007B4C6B" w:rsidRPr="00655540" w:rsidRDefault="00655540" w:rsidP="00655540">
                      <w:pPr>
                        <w:pStyle w:val="Listenabsatz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Reflect on how the </w:t>
                      </w:r>
                      <w:r w:rsidR="00FD172A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lexical suppression</w:t>
                      </w:r>
                      <w:r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 affects communication, thought, and emotional understanding.</w:t>
                      </w:r>
                      <w:r w:rsidR="0014671D" w:rsidRPr="00655540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9099604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4FCCDBB6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0115C12B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3AA03F40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30A74FAC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1DA83B20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59F0F298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53AF82BA" w14:textId="77777777" w:rsidR="007B4C6B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p w14:paraId="0F36FE47" w14:textId="77777777" w:rsidR="007B4C6B" w:rsidRPr="00490BCE" w:rsidRDefault="007B4C6B" w:rsidP="007B4C6B">
      <w:pPr>
        <w:ind w:right="114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ellenraster"/>
        <w:tblpPr w:leftFromText="141" w:rightFromText="141" w:vertAnchor="text" w:horzAnchor="margin" w:tblpXSpec="center" w:tblpY="121"/>
        <w:tblW w:w="15592" w:type="dxa"/>
        <w:tblLook w:val="04A0" w:firstRow="1" w:lastRow="0" w:firstColumn="1" w:lastColumn="0" w:noHBand="0" w:noVBand="1"/>
      </w:tblPr>
      <w:tblGrid>
        <w:gridCol w:w="988"/>
        <w:gridCol w:w="3645"/>
        <w:gridCol w:w="2393"/>
        <w:gridCol w:w="1952"/>
        <w:gridCol w:w="3221"/>
        <w:gridCol w:w="1782"/>
        <w:gridCol w:w="1611"/>
      </w:tblGrid>
      <w:tr w:rsidR="007B4C6B" w:rsidRPr="0050778B" w14:paraId="0A06C1B8" w14:textId="77777777" w:rsidTr="007B4C6B">
        <w:trPr>
          <w:trHeight w:val="948"/>
        </w:trPr>
        <w:tc>
          <w:tcPr>
            <w:tcW w:w="988" w:type="dxa"/>
            <w:shd w:val="clear" w:color="auto" w:fill="C7E2E8"/>
            <w:vAlign w:val="center"/>
          </w:tcPr>
          <w:p w14:paraId="4BC5A210" w14:textId="77777777" w:rsidR="007B4C6B" w:rsidRPr="0050778B" w:rsidRDefault="007B4C6B" w:rsidP="007B4C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Timing</w:t>
            </w:r>
          </w:p>
        </w:tc>
        <w:tc>
          <w:tcPr>
            <w:tcW w:w="3645" w:type="dxa"/>
            <w:shd w:val="clear" w:color="auto" w:fill="C7E2E8"/>
            <w:vAlign w:val="center"/>
          </w:tcPr>
          <w:p w14:paraId="77E72975" w14:textId="77777777" w:rsidR="007B4C6B" w:rsidRPr="0050778B" w:rsidRDefault="007B4C6B" w:rsidP="007B4C6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Tasks/topics</w:t>
            </w:r>
          </w:p>
        </w:tc>
        <w:tc>
          <w:tcPr>
            <w:tcW w:w="2393" w:type="dxa"/>
            <w:shd w:val="clear" w:color="auto" w:fill="C7E2E8"/>
            <w:vAlign w:val="center"/>
          </w:tcPr>
          <w:p w14:paraId="7A2E720D" w14:textId="77777777" w:rsidR="007B4C6B" w:rsidRPr="0050778B" w:rsidRDefault="007B4C6B" w:rsidP="007B4C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Objectives</w:t>
            </w:r>
          </w:p>
        </w:tc>
        <w:tc>
          <w:tcPr>
            <w:tcW w:w="1952" w:type="dxa"/>
            <w:shd w:val="clear" w:color="auto" w:fill="C7E2E8"/>
            <w:vAlign w:val="center"/>
          </w:tcPr>
          <w:p w14:paraId="62DA42FF" w14:textId="77777777" w:rsidR="007B4C6B" w:rsidRPr="0050778B" w:rsidRDefault="007B4C6B" w:rsidP="007B4C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Material used</w:t>
            </w:r>
          </w:p>
        </w:tc>
        <w:tc>
          <w:tcPr>
            <w:tcW w:w="3221" w:type="dxa"/>
            <w:shd w:val="clear" w:color="auto" w:fill="C7E2E8"/>
            <w:vAlign w:val="center"/>
          </w:tcPr>
          <w:p w14:paraId="6A492E97" w14:textId="77777777" w:rsidR="007B4C6B" w:rsidRPr="0050778B" w:rsidRDefault="007B4C6B" w:rsidP="007B4C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How?</w:t>
            </w:r>
          </w:p>
        </w:tc>
        <w:tc>
          <w:tcPr>
            <w:tcW w:w="1782" w:type="dxa"/>
            <w:shd w:val="clear" w:color="auto" w:fill="C7E2E8"/>
            <w:vAlign w:val="center"/>
          </w:tcPr>
          <w:p w14:paraId="148D3DA9" w14:textId="77777777" w:rsidR="007B4C6B" w:rsidRPr="0050778B" w:rsidRDefault="007B4C6B" w:rsidP="007B4C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Who?</w:t>
            </w:r>
          </w:p>
        </w:tc>
        <w:tc>
          <w:tcPr>
            <w:tcW w:w="1611" w:type="dxa"/>
            <w:shd w:val="clear" w:color="auto" w:fill="C7E2E8"/>
            <w:vAlign w:val="center"/>
          </w:tcPr>
          <w:p w14:paraId="098337F7" w14:textId="77777777" w:rsidR="007B4C6B" w:rsidRPr="0050778B" w:rsidRDefault="007B4C6B" w:rsidP="007B4C6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0778B">
              <w:rPr>
                <w:rFonts w:ascii="Arial" w:hAnsi="Arial" w:cs="Arial"/>
                <w:b/>
                <w:bCs/>
                <w:color w:val="000000" w:themeColor="text1"/>
              </w:rPr>
              <w:t>Linguistics concepts</w:t>
            </w:r>
          </w:p>
        </w:tc>
      </w:tr>
      <w:tr w:rsidR="007B4C6B" w:rsidRPr="0050778B" w14:paraId="75285FFB" w14:textId="77777777" w:rsidTr="007B4C6B">
        <w:trPr>
          <w:cantSplit/>
          <w:trHeight w:val="948"/>
        </w:trPr>
        <w:tc>
          <w:tcPr>
            <w:tcW w:w="988" w:type="dxa"/>
            <w:vAlign w:val="center"/>
          </w:tcPr>
          <w:p w14:paraId="40427228" w14:textId="77777777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</w:rPr>
              <w:t>5’</w:t>
            </w:r>
          </w:p>
        </w:tc>
        <w:tc>
          <w:tcPr>
            <w:tcW w:w="3645" w:type="dxa"/>
            <w:vAlign w:val="center"/>
          </w:tcPr>
          <w:p w14:paraId="502238DB" w14:textId="04741130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  <w:lang w:val="fr-FR"/>
              </w:rPr>
              <w:t>Warm-up</w:t>
            </w:r>
          </w:p>
        </w:tc>
        <w:tc>
          <w:tcPr>
            <w:tcW w:w="2393" w:type="dxa"/>
            <w:vAlign w:val="center"/>
          </w:tcPr>
          <w:p w14:paraId="4BEBF89C" w14:textId="4D5B15F9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Activate background knowledge and raise curiosity about language control</w:t>
            </w:r>
          </w:p>
        </w:tc>
        <w:tc>
          <w:tcPr>
            <w:tcW w:w="1952" w:type="dxa"/>
            <w:vAlign w:val="center"/>
          </w:tcPr>
          <w:p w14:paraId="36AD445A" w14:textId="2B385A88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PPT</w:t>
            </w:r>
            <w:r w:rsidR="0050778B" w:rsidRPr="00FD172A">
              <w:rPr>
                <w:rFonts w:ascii="Arial" w:hAnsi="Arial" w:cs="Arial"/>
                <w:lang w:val="en-US"/>
              </w:rPr>
              <w:t xml:space="preserve"> / </w:t>
            </w:r>
            <w:r w:rsidRPr="00FD172A">
              <w:rPr>
                <w:rFonts w:ascii="Arial" w:hAnsi="Arial" w:cs="Arial"/>
                <w:lang w:val="en-US"/>
              </w:rPr>
              <w:t>Slide or whiteboard with banned words listed</w:t>
            </w:r>
          </w:p>
        </w:tc>
        <w:tc>
          <w:tcPr>
            <w:tcW w:w="3221" w:type="dxa"/>
            <w:vAlign w:val="center"/>
          </w:tcPr>
          <w:p w14:paraId="4812BF13" w14:textId="4A14000B" w:rsidR="0050778B" w:rsidRPr="00FD172A" w:rsidRDefault="0050778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Introduce the CDC word ban (2017, Trump administration). Display</w:t>
            </w:r>
            <w:r w:rsidR="000F71EF" w:rsidRPr="00FD172A">
              <w:rPr>
                <w:rFonts w:ascii="Arial" w:hAnsi="Arial" w:cs="Arial"/>
                <w:lang w:val="en-US"/>
              </w:rPr>
              <w:t xml:space="preserve"> some of</w:t>
            </w:r>
            <w:r w:rsidRPr="00FD172A">
              <w:rPr>
                <w:rFonts w:ascii="Arial" w:hAnsi="Arial" w:cs="Arial"/>
                <w:lang w:val="en-US"/>
              </w:rPr>
              <w:t xml:space="preserve"> th</w:t>
            </w:r>
            <w:r w:rsidR="000F71EF" w:rsidRPr="00FD172A">
              <w:rPr>
                <w:rFonts w:ascii="Arial" w:hAnsi="Arial" w:cs="Arial"/>
                <w:lang w:val="en-US"/>
              </w:rPr>
              <w:t>e</w:t>
            </w:r>
            <w:r w:rsidRPr="00FD172A">
              <w:rPr>
                <w:rFonts w:ascii="Arial" w:hAnsi="Arial" w:cs="Arial"/>
                <w:lang w:val="en-US"/>
              </w:rPr>
              <w:t xml:space="preserve"> words reportedly discouraged in official documents</w:t>
            </w:r>
          </w:p>
          <w:p w14:paraId="3023F5B5" w14:textId="1DCC778B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 xml:space="preserve">Class discussion: </w:t>
            </w:r>
            <w:r w:rsidR="0050778B" w:rsidRPr="00FD172A">
              <w:rPr>
                <w:rFonts w:ascii="Arial" w:hAnsi="Arial" w:cs="Arial"/>
                <w:lang w:val="en-US"/>
              </w:rPr>
              <w:t xml:space="preserve">What do these words </w:t>
            </w:r>
            <w:proofErr w:type="gramStart"/>
            <w:r w:rsidR="0050778B" w:rsidRPr="00FD172A">
              <w:rPr>
                <w:rFonts w:ascii="Arial" w:hAnsi="Arial" w:cs="Arial"/>
                <w:lang w:val="en-US"/>
              </w:rPr>
              <w:t>mean ?</w:t>
            </w:r>
            <w:proofErr w:type="gramEnd"/>
            <w:r w:rsidR="0050778B" w:rsidRPr="00FD172A">
              <w:rPr>
                <w:rFonts w:ascii="Arial" w:hAnsi="Arial" w:cs="Arial"/>
                <w:lang w:val="en-US"/>
              </w:rPr>
              <w:t xml:space="preserve"> Why would one want to remove them from official </w:t>
            </w:r>
            <w:proofErr w:type="gramStart"/>
            <w:r w:rsidR="0050778B" w:rsidRPr="00FD172A">
              <w:rPr>
                <w:rFonts w:ascii="Arial" w:hAnsi="Arial" w:cs="Arial"/>
                <w:lang w:val="en-US"/>
              </w:rPr>
              <w:t>documents ?</w:t>
            </w:r>
            <w:proofErr w:type="gramEnd"/>
          </w:p>
        </w:tc>
        <w:tc>
          <w:tcPr>
            <w:tcW w:w="1782" w:type="dxa"/>
            <w:vAlign w:val="center"/>
          </w:tcPr>
          <w:p w14:paraId="6E95DF64" w14:textId="4A13E235" w:rsidR="00E227C2" w:rsidRPr="0050778B" w:rsidRDefault="005077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</w:t>
            </w:r>
          </w:p>
        </w:tc>
        <w:tc>
          <w:tcPr>
            <w:tcW w:w="1611" w:type="dxa"/>
            <w:vAlign w:val="center"/>
          </w:tcPr>
          <w:p w14:paraId="06A7F9D7" w14:textId="0F67B9F1" w:rsidR="00E227C2" w:rsidRPr="0050778B" w:rsidRDefault="00E227C2">
            <w:pPr>
              <w:rPr>
                <w:rFonts w:ascii="Arial" w:hAnsi="Arial" w:cs="Arial"/>
                <w:lang w:val="fr-FR"/>
              </w:rPr>
            </w:pPr>
          </w:p>
        </w:tc>
      </w:tr>
      <w:tr w:rsidR="007B4C6B" w:rsidRPr="0050778B" w14:paraId="036F045C" w14:textId="77777777" w:rsidTr="007B4C6B">
        <w:trPr>
          <w:cantSplit/>
          <w:trHeight w:val="948"/>
        </w:trPr>
        <w:tc>
          <w:tcPr>
            <w:tcW w:w="988" w:type="dxa"/>
            <w:vAlign w:val="center"/>
          </w:tcPr>
          <w:p w14:paraId="28F706D6" w14:textId="77777777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</w:rPr>
              <w:t>10’</w:t>
            </w:r>
          </w:p>
        </w:tc>
        <w:tc>
          <w:tcPr>
            <w:tcW w:w="3645" w:type="dxa"/>
            <w:vAlign w:val="center"/>
          </w:tcPr>
          <w:p w14:paraId="27CE13E3" w14:textId="7B54EF7A" w:rsidR="00E227C2" w:rsidRPr="0050778B" w:rsidRDefault="0050778B">
            <w:pPr>
              <w:rPr>
                <w:rFonts w:ascii="Arial" w:hAnsi="Arial" w:cs="Arial"/>
                <w:lang w:val="fr-FR"/>
              </w:rPr>
            </w:pPr>
            <w:proofErr w:type="spellStart"/>
            <w:r>
              <w:rPr>
                <w:rFonts w:ascii="Arial" w:hAnsi="Arial" w:cs="Arial"/>
                <w:lang w:val="fr-FR"/>
              </w:rPr>
              <w:t>Give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context</w:t>
            </w:r>
            <w:proofErr w:type="spellEnd"/>
          </w:p>
        </w:tc>
        <w:tc>
          <w:tcPr>
            <w:tcW w:w="2393" w:type="dxa"/>
            <w:vAlign w:val="center"/>
          </w:tcPr>
          <w:p w14:paraId="27DDC4A2" w14:textId="01A5B69B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Understand a real-world example of language being controlled</w:t>
            </w:r>
          </w:p>
        </w:tc>
        <w:tc>
          <w:tcPr>
            <w:tcW w:w="1952" w:type="dxa"/>
            <w:vAlign w:val="center"/>
          </w:tcPr>
          <w:p w14:paraId="355C23EE" w14:textId="6CE3821A" w:rsidR="0077595C" w:rsidRDefault="0077595C">
            <w:pPr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Article </w:t>
            </w:r>
            <w:proofErr w:type="spellStart"/>
            <w:r>
              <w:rPr>
                <w:rFonts w:ascii="Arial" w:hAnsi="Arial" w:cs="Arial"/>
                <w:lang w:val="fr-FR"/>
              </w:rPr>
              <w:t>excerpt</w:t>
            </w:r>
            <w:proofErr w:type="spellEnd"/>
          </w:p>
          <w:p w14:paraId="01CD342D" w14:textId="2ADB3156" w:rsidR="00E227C2" w:rsidRPr="0050778B" w:rsidRDefault="00000000">
            <w:pPr>
              <w:rPr>
                <w:rFonts w:ascii="Arial" w:hAnsi="Arial" w:cs="Arial"/>
                <w:lang w:val="fr-FR"/>
              </w:rPr>
            </w:pPr>
            <w:r w:rsidRPr="0050778B">
              <w:rPr>
                <w:rFonts w:ascii="Arial" w:hAnsi="Arial" w:cs="Arial"/>
                <w:lang w:val="fr-FR"/>
              </w:rPr>
              <w:t>PPT</w:t>
            </w:r>
          </w:p>
        </w:tc>
        <w:tc>
          <w:tcPr>
            <w:tcW w:w="3221" w:type="dxa"/>
            <w:vAlign w:val="center"/>
          </w:tcPr>
          <w:p w14:paraId="4257E20B" w14:textId="046803EC" w:rsidR="0050778B" w:rsidRPr="00FD172A" w:rsidRDefault="0050778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Teacher explains the CDC directive and introduces the theme of language manipulation.</w:t>
            </w:r>
          </w:p>
          <w:p w14:paraId="3857541A" w14:textId="63642CC7" w:rsidR="00E227C2" w:rsidRPr="00FD172A" w:rsidRDefault="0050778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Teacher answer</w:t>
            </w:r>
            <w:r w:rsidR="00FD172A">
              <w:rPr>
                <w:rFonts w:ascii="Arial" w:hAnsi="Arial" w:cs="Arial"/>
                <w:lang w:val="en-US"/>
              </w:rPr>
              <w:t>s</w:t>
            </w:r>
            <w:r w:rsidRPr="00FD172A">
              <w:rPr>
                <w:rFonts w:ascii="Arial" w:hAnsi="Arial" w:cs="Arial"/>
                <w:lang w:val="en-US"/>
              </w:rPr>
              <w:t xml:space="preserve"> possible questions</w:t>
            </w:r>
          </w:p>
        </w:tc>
        <w:tc>
          <w:tcPr>
            <w:tcW w:w="1782" w:type="dxa"/>
            <w:vAlign w:val="center"/>
          </w:tcPr>
          <w:p w14:paraId="00F24E06" w14:textId="77777777" w:rsidR="00E227C2" w:rsidRDefault="00000000">
            <w:pPr>
              <w:rPr>
                <w:rFonts w:ascii="Arial" w:hAnsi="Arial" w:cs="Arial"/>
                <w:lang w:val="fr-FR"/>
              </w:rPr>
            </w:pPr>
            <w:r w:rsidRPr="0050778B">
              <w:rPr>
                <w:rFonts w:ascii="Arial" w:hAnsi="Arial" w:cs="Arial"/>
                <w:lang w:val="fr-FR"/>
              </w:rPr>
              <w:t>Teacher</w:t>
            </w:r>
          </w:p>
          <w:p w14:paraId="0942344E" w14:textId="2B88EDD7" w:rsidR="0050778B" w:rsidRPr="0050778B" w:rsidRDefault="0050778B">
            <w:pPr>
              <w:rPr>
                <w:rFonts w:ascii="Arial" w:hAnsi="Arial" w:cs="Arial"/>
                <w:lang w:val="fr-FR"/>
              </w:rPr>
            </w:pPr>
            <w:proofErr w:type="spellStart"/>
            <w:r>
              <w:rPr>
                <w:rFonts w:ascii="Arial" w:hAnsi="Arial" w:cs="Arial"/>
                <w:lang w:val="fr-FR"/>
              </w:rPr>
              <w:t>Eventually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students</w:t>
            </w:r>
            <w:proofErr w:type="spellEnd"/>
          </w:p>
        </w:tc>
        <w:tc>
          <w:tcPr>
            <w:tcW w:w="1611" w:type="dxa"/>
            <w:vAlign w:val="center"/>
          </w:tcPr>
          <w:p w14:paraId="4BDD4A0F" w14:textId="77777777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</w:rPr>
              <w:t>Semantic restriction, censorship</w:t>
            </w:r>
          </w:p>
        </w:tc>
      </w:tr>
      <w:tr w:rsidR="007B4C6B" w:rsidRPr="0050778B" w14:paraId="117FDB81" w14:textId="77777777" w:rsidTr="007B4C6B">
        <w:trPr>
          <w:cantSplit/>
          <w:trHeight w:val="948"/>
        </w:trPr>
        <w:tc>
          <w:tcPr>
            <w:tcW w:w="988" w:type="dxa"/>
            <w:vAlign w:val="center"/>
          </w:tcPr>
          <w:p w14:paraId="5506E7E8" w14:textId="77777777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</w:rPr>
              <w:t>10’</w:t>
            </w:r>
          </w:p>
        </w:tc>
        <w:tc>
          <w:tcPr>
            <w:tcW w:w="3645" w:type="dxa"/>
            <w:vAlign w:val="center"/>
          </w:tcPr>
          <w:p w14:paraId="04FB88C0" w14:textId="477E7654" w:rsidR="00E227C2" w:rsidRPr="00FD172A" w:rsidRDefault="0050778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 xml:space="preserve">Language ban in </w:t>
            </w:r>
            <w:r w:rsidRPr="00DC352D">
              <w:rPr>
                <w:rFonts w:ascii="Arial" w:hAnsi="Arial" w:cs="Arial"/>
                <w:i/>
                <w:iCs/>
                <w:lang w:val="en-US"/>
              </w:rPr>
              <w:t>The Giver</w:t>
            </w:r>
            <w:r w:rsidRPr="00FD172A">
              <w:rPr>
                <w:rFonts w:ascii="Arial" w:hAnsi="Arial" w:cs="Arial"/>
                <w:lang w:val="en-US"/>
              </w:rPr>
              <w:t xml:space="preserve"> (</w:t>
            </w:r>
            <w:r w:rsidR="0077595C" w:rsidRPr="00FD172A">
              <w:rPr>
                <w:rFonts w:ascii="Arial" w:hAnsi="Arial" w:cs="Arial"/>
                <w:i/>
                <w:iCs/>
                <w:lang w:val="en-US"/>
              </w:rPr>
              <w:t>love</w:t>
            </w:r>
            <w:r w:rsidRPr="00FD172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393" w:type="dxa"/>
            <w:vAlign w:val="center"/>
          </w:tcPr>
          <w:p w14:paraId="40B9DC95" w14:textId="0E663256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Make thematic connections between fiction and realit</w:t>
            </w:r>
            <w:r w:rsidR="0050778B" w:rsidRPr="00FD172A">
              <w:rPr>
                <w:rFonts w:ascii="Arial" w:hAnsi="Arial" w:cs="Arial"/>
                <w:lang w:val="en-US"/>
              </w:rPr>
              <w:t>y</w:t>
            </w:r>
          </w:p>
        </w:tc>
        <w:tc>
          <w:tcPr>
            <w:tcW w:w="1952" w:type="dxa"/>
            <w:vAlign w:val="center"/>
          </w:tcPr>
          <w:p w14:paraId="355007C3" w14:textId="01940E02" w:rsidR="00E227C2" w:rsidRPr="00FD172A" w:rsidRDefault="0075576B">
            <w:pPr>
              <w:rPr>
                <w:rFonts w:ascii="Arial" w:hAnsi="Arial" w:cs="Arial"/>
                <w:lang w:val="en-US"/>
              </w:rPr>
            </w:pPr>
            <w:proofErr w:type="gramStart"/>
            <w:r w:rsidRPr="00FD172A">
              <w:rPr>
                <w:rFonts w:ascii="Arial" w:hAnsi="Arial" w:cs="Arial"/>
                <w:lang w:val="en-US"/>
              </w:rPr>
              <w:t>PPT :</w:t>
            </w:r>
            <w:proofErr w:type="gramEnd"/>
            <w:r w:rsidRPr="00FD172A">
              <w:rPr>
                <w:rFonts w:ascii="Arial" w:hAnsi="Arial" w:cs="Arial"/>
                <w:lang w:val="en-US"/>
              </w:rPr>
              <w:t xml:space="preserve"> Excerpts or quotes from </w:t>
            </w:r>
            <w:r w:rsidRPr="00DC352D">
              <w:rPr>
                <w:rFonts w:ascii="Arial" w:hAnsi="Arial" w:cs="Arial"/>
                <w:i/>
                <w:iCs/>
                <w:lang w:val="en-US"/>
              </w:rPr>
              <w:t>The Giver</w:t>
            </w:r>
          </w:p>
        </w:tc>
        <w:tc>
          <w:tcPr>
            <w:tcW w:w="3221" w:type="dxa"/>
            <w:vAlign w:val="center"/>
          </w:tcPr>
          <w:p w14:paraId="17637F4A" w14:textId="784E3E46" w:rsidR="0050778B" w:rsidRPr="00FD172A" w:rsidRDefault="0050778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Teacher asks the class what words they remember the community cannot use or doesn’t know</w:t>
            </w:r>
          </w:p>
          <w:p w14:paraId="451BDAC4" w14:textId="55DFF2E4" w:rsidR="0050778B" w:rsidRPr="00FD172A" w:rsidRDefault="0050778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Teacher show</w:t>
            </w:r>
            <w:r w:rsidR="0075576B" w:rsidRPr="00FD172A">
              <w:rPr>
                <w:rFonts w:ascii="Arial" w:hAnsi="Arial" w:cs="Arial"/>
                <w:lang w:val="en-US"/>
              </w:rPr>
              <w:t>s excerpts from the book</w:t>
            </w:r>
          </w:p>
          <w:p w14:paraId="5A469031" w14:textId="6F8FB503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lastRenderedPageBreak/>
              <w:t xml:space="preserve">Class discussion: What happens when a word no longer exists? How </w:t>
            </w:r>
            <w:r w:rsidR="00FD172A">
              <w:rPr>
                <w:rFonts w:ascii="Arial" w:hAnsi="Arial" w:cs="Arial"/>
                <w:lang w:val="en-US"/>
              </w:rPr>
              <w:t>are</w:t>
            </w:r>
            <w:r w:rsidR="00FD172A" w:rsidRPr="00FD172A">
              <w:rPr>
                <w:rFonts w:ascii="Arial" w:hAnsi="Arial" w:cs="Arial"/>
                <w:lang w:val="en-US"/>
              </w:rPr>
              <w:t xml:space="preserve"> </w:t>
            </w:r>
            <w:r w:rsidRPr="00FD172A">
              <w:rPr>
                <w:rFonts w:ascii="Arial" w:hAnsi="Arial" w:cs="Arial"/>
                <w:lang w:val="en-US"/>
              </w:rPr>
              <w:t>thought</w:t>
            </w:r>
            <w:r w:rsidR="00FD172A">
              <w:rPr>
                <w:rFonts w:ascii="Arial" w:hAnsi="Arial" w:cs="Arial"/>
                <w:lang w:val="en-US"/>
              </w:rPr>
              <w:t>s</w:t>
            </w:r>
            <w:r w:rsidRPr="00FD172A">
              <w:rPr>
                <w:rFonts w:ascii="Arial" w:hAnsi="Arial" w:cs="Arial"/>
                <w:lang w:val="en-US"/>
              </w:rPr>
              <w:t xml:space="preserve"> or emotion</w:t>
            </w:r>
            <w:r w:rsidR="00FD172A">
              <w:rPr>
                <w:rFonts w:ascii="Arial" w:hAnsi="Arial" w:cs="Arial"/>
                <w:lang w:val="en-US"/>
              </w:rPr>
              <w:t>s</w:t>
            </w:r>
            <w:r w:rsidRPr="00FD172A">
              <w:rPr>
                <w:rFonts w:ascii="Arial" w:hAnsi="Arial" w:cs="Arial"/>
                <w:lang w:val="en-US"/>
              </w:rPr>
              <w:t xml:space="preserve"> affected?</w:t>
            </w:r>
          </w:p>
        </w:tc>
        <w:tc>
          <w:tcPr>
            <w:tcW w:w="1782" w:type="dxa"/>
            <w:vAlign w:val="center"/>
          </w:tcPr>
          <w:p w14:paraId="60168529" w14:textId="29A52FFE" w:rsidR="00E227C2" w:rsidRPr="0050778B" w:rsidRDefault="007557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Students</w:t>
            </w:r>
          </w:p>
        </w:tc>
        <w:tc>
          <w:tcPr>
            <w:tcW w:w="1611" w:type="dxa"/>
            <w:vAlign w:val="center"/>
          </w:tcPr>
          <w:p w14:paraId="5AFF5C2C" w14:textId="5ACEA253" w:rsidR="00E227C2" w:rsidRPr="0050778B" w:rsidRDefault="00000000">
            <w:pPr>
              <w:rPr>
                <w:rFonts w:ascii="Arial" w:hAnsi="Arial" w:cs="Arial"/>
                <w:lang w:val="fr-FR"/>
              </w:rPr>
            </w:pPr>
            <w:proofErr w:type="spellStart"/>
            <w:r w:rsidRPr="0050778B">
              <w:rPr>
                <w:rFonts w:ascii="Arial" w:hAnsi="Arial" w:cs="Arial"/>
                <w:lang w:val="fr-FR"/>
              </w:rPr>
              <w:t>Euphemism</w:t>
            </w:r>
            <w:proofErr w:type="spellEnd"/>
            <w:r w:rsidRPr="0050778B">
              <w:rPr>
                <w:rFonts w:ascii="Arial" w:hAnsi="Arial" w:cs="Arial"/>
                <w:lang w:val="fr-FR"/>
              </w:rPr>
              <w:t xml:space="preserve">, </w:t>
            </w:r>
            <w:proofErr w:type="spellStart"/>
            <w:r w:rsidRPr="0050778B">
              <w:rPr>
                <w:rFonts w:ascii="Arial" w:hAnsi="Arial" w:cs="Arial"/>
                <w:lang w:val="fr-FR"/>
              </w:rPr>
              <w:t>language</w:t>
            </w:r>
            <w:proofErr w:type="spellEnd"/>
            <w:r w:rsidRPr="0050778B">
              <w:rPr>
                <w:rFonts w:ascii="Arial" w:hAnsi="Arial" w:cs="Arial"/>
                <w:lang w:val="fr-FR"/>
              </w:rPr>
              <w:t xml:space="preserve"> </w:t>
            </w:r>
            <w:r w:rsidR="000F4BB1">
              <w:rPr>
                <w:rFonts w:ascii="Arial" w:hAnsi="Arial" w:cs="Arial"/>
                <w:lang w:val="fr-FR"/>
              </w:rPr>
              <w:t>control</w:t>
            </w:r>
          </w:p>
        </w:tc>
      </w:tr>
      <w:tr w:rsidR="007B4C6B" w:rsidRPr="0050778B" w14:paraId="09CD6A19" w14:textId="77777777" w:rsidTr="007B4C6B">
        <w:trPr>
          <w:cantSplit/>
          <w:trHeight w:val="948"/>
        </w:trPr>
        <w:tc>
          <w:tcPr>
            <w:tcW w:w="988" w:type="dxa"/>
            <w:vAlign w:val="center"/>
          </w:tcPr>
          <w:p w14:paraId="71149D55" w14:textId="77777777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</w:rPr>
              <w:t>15’</w:t>
            </w:r>
          </w:p>
        </w:tc>
        <w:tc>
          <w:tcPr>
            <w:tcW w:w="3645" w:type="dxa"/>
            <w:vAlign w:val="center"/>
          </w:tcPr>
          <w:p w14:paraId="3EE4ABEF" w14:textId="35E245B3" w:rsidR="00E227C2" w:rsidRPr="00FD172A" w:rsidRDefault="0075576B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Explain It Without Saying It</w:t>
            </w:r>
          </w:p>
        </w:tc>
        <w:tc>
          <w:tcPr>
            <w:tcW w:w="2393" w:type="dxa"/>
            <w:vAlign w:val="center"/>
          </w:tcPr>
          <w:p w14:paraId="65A4B295" w14:textId="74AEEF7A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Use creative language and deepen vocabulary understanding</w:t>
            </w:r>
          </w:p>
        </w:tc>
        <w:tc>
          <w:tcPr>
            <w:tcW w:w="1952" w:type="dxa"/>
            <w:vAlign w:val="center"/>
          </w:tcPr>
          <w:p w14:paraId="47113FB0" w14:textId="77777777" w:rsidR="00E227C2" w:rsidRDefault="00165520">
            <w:pPr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PPT</w:t>
            </w:r>
          </w:p>
          <w:p w14:paraId="7A63F842" w14:textId="0A5051F1" w:rsidR="00165520" w:rsidRPr="0050778B" w:rsidRDefault="00165520">
            <w:pPr>
              <w:rPr>
                <w:rFonts w:ascii="Arial" w:hAnsi="Arial" w:cs="Arial"/>
                <w:lang w:val="fr-FR"/>
              </w:rPr>
            </w:pPr>
            <w:proofErr w:type="spellStart"/>
            <w:r>
              <w:rPr>
                <w:rFonts w:ascii="Arial" w:hAnsi="Arial" w:cs="Arial"/>
                <w:lang w:val="fr-FR"/>
              </w:rPr>
              <w:t>Handout</w:t>
            </w:r>
            <w:proofErr w:type="spellEnd"/>
          </w:p>
        </w:tc>
        <w:tc>
          <w:tcPr>
            <w:tcW w:w="3221" w:type="dxa"/>
            <w:vAlign w:val="center"/>
          </w:tcPr>
          <w:p w14:paraId="1FFC99FA" w14:textId="6DF784E0" w:rsidR="00E227C2" w:rsidRPr="00FD172A" w:rsidRDefault="00000000">
            <w:pPr>
              <w:rPr>
                <w:rFonts w:ascii="Arial" w:hAnsi="Arial" w:cs="Arial"/>
                <w:lang w:val="en-US"/>
              </w:rPr>
            </w:pPr>
            <w:r w:rsidRPr="00FD172A">
              <w:rPr>
                <w:rFonts w:ascii="Arial" w:hAnsi="Arial" w:cs="Arial"/>
                <w:lang w:val="en-US"/>
              </w:rPr>
              <w:t>Group work; each group receives 2–3 words, prepares and presents definitions</w:t>
            </w:r>
          </w:p>
          <w:p w14:paraId="7244C89E" w14:textId="77777777" w:rsidR="0075576B" w:rsidRPr="00DC352D" w:rsidRDefault="0075576B">
            <w:pPr>
              <w:rPr>
                <w:rFonts w:ascii="Arial" w:hAnsi="Arial" w:cs="Arial"/>
                <w:lang w:val="en-US"/>
              </w:rPr>
            </w:pPr>
            <w:r w:rsidRPr="00DC352D">
              <w:rPr>
                <w:rFonts w:ascii="Arial" w:hAnsi="Arial" w:cs="Arial"/>
                <w:lang w:val="en-US"/>
              </w:rPr>
              <w:t>Groups describe everyday/emotional words without using the words themselves</w:t>
            </w:r>
          </w:p>
          <w:p w14:paraId="7D3160DF" w14:textId="77777777" w:rsidR="0075576B" w:rsidRPr="00DC352D" w:rsidRDefault="0075576B">
            <w:pPr>
              <w:rPr>
                <w:rFonts w:ascii="Arial" w:hAnsi="Arial" w:cs="Arial"/>
                <w:lang w:val="en-US"/>
              </w:rPr>
            </w:pPr>
            <w:r w:rsidRPr="00DC352D">
              <w:rPr>
                <w:rFonts w:ascii="Arial" w:hAnsi="Arial" w:cs="Arial"/>
                <w:lang w:val="en-US"/>
              </w:rPr>
              <w:t>Students work on the handout</w:t>
            </w:r>
          </w:p>
          <w:p w14:paraId="6837FF06" w14:textId="5A70A8CD" w:rsidR="00165520" w:rsidRPr="00DC352D" w:rsidRDefault="00165520">
            <w:pPr>
              <w:rPr>
                <w:rFonts w:ascii="Arial" w:hAnsi="Arial" w:cs="Arial"/>
                <w:lang w:val="en-US"/>
              </w:rPr>
            </w:pPr>
            <w:r w:rsidRPr="00DC352D">
              <w:rPr>
                <w:rFonts w:ascii="Arial" w:hAnsi="Arial" w:cs="Arial"/>
                <w:lang w:val="en-US"/>
              </w:rPr>
              <w:t xml:space="preserve">Teacher is </w:t>
            </w:r>
            <w:r w:rsidR="00FD172A">
              <w:rPr>
                <w:rFonts w:ascii="Arial" w:hAnsi="Arial" w:cs="Arial"/>
                <w:lang w:val="en-US"/>
              </w:rPr>
              <w:t>available</w:t>
            </w:r>
          </w:p>
        </w:tc>
        <w:tc>
          <w:tcPr>
            <w:tcW w:w="1782" w:type="dxa"/>
            <w:vAlign w:val="center"/>
          </w:tcPr>
          <w:p w14:paraId="473F7D8B" w14:textId="107B5791" w:rsidR="00E227C2" w:rsidRPr="0050778B" w:rsidRDefault="00165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in groups</w:t>
            </w:r>
          </w:p>
        </w:tc>
        <w:tc>
          <w:tcPr>
            <w:tcW w:w="1611" w:type="dxa"/>
            <w:vAlign w:val="center"/>
          </w:tcPr>
          <w:p w14:paraId="69C01AB4" w14:textId="44363DD7" w:rsidR="00E227C2" w:rsidRPr="0050778B" w:rsidRDefault="00E227C2">
            <w:pPr>
              <w:rPr>
                <w:rFonts w:ascii="Arial" w:hAnsi="Arial" w:cs="Arial"/>
              </w:rPr>
            </w:pPr>
          </w:p>
        </w:tc>
      </w:tr>
      <w:tr w:rsidR="007B4C6B" w:rsidRPr="0050778B" w14:paraId="5399BB10" w14:textId="77777777" w:rsidTr="007B4C6B">
        <w:trPr>
          <w:cantSplit/>
          <w:trHeight w:val="948"/>
        </w:trPr>
        <w:tc>
          <w:tcPr>
            <w:tcW w:w="988" w:type="dxa"/>
            <w:vAlign w:val="center"/>
          </w:tcPr>
          <w:p w14:paraId="286BFA7B" w14:textId="77777777" w:rsidR="00E227C2" w:rsidRPr="0050778B" w:rsidRDefault="00000000">
            <w:pPr>
              <w:rPr>
                <w:rFonts w:ascii="Arial" w:hAnsi="Arial" w:cs="Arial"/>
              </w:rPr>
            </w:pPr>
            <w:r w:rsidRPr="0050778B">
              <w:rPr>
                <w:rFonts w:ascii="Arial" w:hAnsi="Arial" w:cs="Arial"/>
              </w:rPr>
              <w:t>5’</w:t>
            </w:r>
          </w:p>
        </w:tc>
        <w:tc>
          <w:tcPr>
            <w:tcW w:w="3645" w:type="dxa"/>
            <w:vAlign w:val="center"/>
          </w:tcPr>
          <w:p w14:paraId="5174F967" w14:textId="1D8763A3" w:rsidR="00E227C2" w:rsidRPr="0050778B" w:rsidRDefault="00000000">
            <w:pPr>
              <w:rPr>
                <w:rFonts w:ascii="Arial" w:hAnsi="Arial" w:cs="Arial"/>
                <w:lang w:val="fr-FR"/>
              </w:rPr>
            </w:pPr>
            <w:r w:rsidRPr="0050778B">
              <w:rPr>
                <w:rFonts w:ascii="Arial" w:hAnsi="Arial" w:cs="Arial"/>
                <w:lang w:val="fr-FR"/>
              </w:rPr>
              <w:t xml:space="preserve">Wrap-up </w:t>
            </w:r>
          </w:p>
        </w:tc>
        <w:tc>
          <w:tcPr>
            <w:tcW w:w="2393" w:type="dxa"/>
            <w:vAlign w:val="center"/>
          </w:tcPr>
          <w:p w14:paraId="6A5DF57E" w14:textId="77777777" w:rsidR="00165520" w:rsidRPr="00DC352D" w:rsidRDefault="00165520">
            <w:pPr>
              <w:rPr>
                <w:rFonts w:ascii="Arial" w:hAnsi="Arial" w:cs="Arial"/>
                <w:lang w:val="en-US"/>
              </w:rPr>
            </w:pPr>
          </w:p>
          <w:p w14:paraId="51763DB4" w14:textId="2357622C" w:rsidR="00E227C2" w:rsidRPr="00DC352D" w:rsidRDefault="00000000">
            <w:pPr>
              <w:rPr>
                <w:rFonts w:ascii="Arial" w:hAnsi="Arial" w:cs="Arial"/>
                <w:lang w:val="en-US"/>
              </w:rPr>
            </w:pPr>
            <w:r w:rsidRPr="00DC352D">
              <w:rPr>
                <w:rFonts w:ascii="Arial" w:hAnsi="Arial" w:cs="Arial"/>
                <w:lang w:val="en-US"/>
              </w:rPr>
              <w:t>Reflect on the impact of controlled or lost language</w:t>
            </w:r>
          </w:p>
          <w:p w14:paraId="0F90D184" w14:textId="32C3F9EA" w:rsidR="00165520" w:rsidRPr="0050778B" w:rsidRDefault="00165520">
            <w:pPr>
              <w:rPr>
                <w:rFonts w:ascii="Arial" w:hAnsi="Arial" w:cs="Arial"/>
                <w:lang w:val="fr-FR"/>
              </w:rPr>
            </w:pPr>
            <w:proofErr w:type="spellStart"/>
            <w:r>
              <w:rPr>
                <w:rFonts w:ascii="Arial" w:hAnsi="Arial" w:cs="Arial"/>
                <w:lang w:val="fr-FR"/>
              </w:rPr>
              <w:t>Consolidate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learning</w:t>
            </w:r>
            <w:proofErr w:type="spellEnd"/>
          </w:p>
        </w:tc>
        <w:tc>
          <w:tcPr>
            <w:tcW w:w="1952" w:type="dxa"/>
            <w:vAlign w:val="center"/>
          </w:tcPr>
          <w:p w14:paraId="41C27A69" w14:textId="319FD5DD" w:rsidR="00E227C2" w:rsidRPr="0050778B" w:rsidRDefault="00E227C2">
            <w:pPr>
              <w:rPr>
                <w:rFonts w:ascii="Arial" w:hAnsi="Arial" w:cs="Arial"/>
              </w:rPr>
            </w:pPr>
          </w:p>
        </w:tc>
        <w:tc>
          <w:tcPr>
            <w:tcW w:w="3221" w:type="dxa"/>
            <w:vAlign w:val="center"/>
          </w:tcPr>
          <w:p w14:paraId="5CDEF698" w14:textId="254F15F7" w:rsidR="00E227C2" w:rsidRPr="00DC352D" w:rsidRDefault="00165520">
            <w:pPr>
              <w:rPr>
                <w:rFonts w:ascii="Arial" w:hAnsi="Arial" w:cs="Arial"/>
                <w:lang w:val="en-US"/>
              </w:rPr>
            </w:pPr>
            <w:r w:rsidRPr="00DC352D">
              <w:rPr>
                <w:rFonts w:ascii="Arial" w:hAnsi="Arial" w:cs="Arial"/>
                <w:lang w:val="en-US"/>
              </w:rPr>
              <w:t xml:space="preserve">Students answer the following </w:t>
            </w:r>
            <w:proofErr w:type="gramStart"/>
            <w:r w:rsidRPr="00DC352D">
              <w:rPr>
                <w:rFonts w:ascii="Arial" w:hAnsi="Arial" w:cs="Arial"/>
                <w:lang w:val="en-US"/>
              </w:rPr>
              <w:t>questions :</w:t>
            </w:r>
            <w:proofErr w:type="gramEnd"/>
            <w:r w:rsidRPr="00DC352D">
              <w:rPr>
                <w:rFonts w:ascii="Arial" w:hAnsi="Arial" w:cs="Arial"/>
                <w:lang w:val="en-US"/>
              </w:rPr>
              <w:t xml:space="preserve"> </w:t>
            </w:r>
            <w:r w:rsidRPr="00DC352D">
              <w:rPr>
                <w:rFonts w:ascii="Arial" w:hAnsi="Arial" w:cs="Arial"/>
                <w:i/>
                <w:iCs/>
                <w:lang w:val="en-US"/>
              </w:rPr>
              <w:t>What word would you never want to lose?</w:t>
            </w:r>
          </w:p>
        </w:tc>
        <w:tc>
          <w:tcPr>
            <w:tcW w:w="1782" w:type="dxa"/>
            <w:vAlign w:val="center"/>
          </w:tcPr>
          <w:p w14:paraId="70A706FF" w14:textId="3A917F1C" w:rsidR="00E227C2" w:rsidRPr="0050778B" w:rsidRDefault="001655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Students </w:t>
            </w:r>
          </w:p>
        </w:tc>
        <w:tc>
          <w:tcPr>
            <w:tcW w:w="1611" w:type="dxa"/>
            <w:vAlign w:val="center"/>
          </w:tcPr>
          <w:p w14:paraId="52C46669" w14:textId="6FEF4C53" w:rsidR="00E227C2" w:rsidRPr="0050778B" w:rsidRDefault="00E227C2">
            <w:pPr>
              <w:rPr>
                <w:rFonts w:ascii="Arial" w:hAnsi="Arial" w:cs="Arial"/>
              </w:rPr>
            </w:pPr>
          </w:p>
        </w:tc>
      </w:tr>
    </w:tbl>
    <w:p w14:paraId="4BAA2463" w14:textId="77777777" w:rsidR="007B4C6B" w:rsidRPr="00490BCE" w:rsidRDefault="007B4C6B" w:rsidP="007B4C6B">
      <w:pPr>
        <w:ind w:left="-567" w:right="114"/>
        <w:rPr>
          <w:rFonts w:ascii="Arial" w:hAnsi="Arial" w:cs="Arial"/>
          <w:sz w:val="20"/>
          <w:szCs w:val="20"/>
          <w:lang w:val="en-US"/>
        </w:rPr>
      </w:pPr>
    </w:p>
    <w:p w14:paraId="5942C00E" w14:textId="77777777" w:rsidR="007B4C6B" w:rsidRPr="00E833D4" w:rsidRDefault="007B4C6B" w:rsidP="00E833D4">
      <w:pPr>
        <w:ind w:right="114"/>
        <w:rPr>
          <w:rFonts w:ascii="Arial" w:hAnsi="Arial" w:cs="Arial"/>
          <w:b/>
          <w:bCs/>
          <w:sz w:val="28"/>
          <w:szCs w:val="28"/>
          <w:lang w:val="en-US"/>
        </w:rPr>
      </w:pPr>
    </w:p>
    <w:sectPr w:rsidR="007B4C6B" w:rsidRPr="00E833D4" w:rsidSect="009A17EB">
      <w:headerReference w:type="default" r:id="rId7"/>
      <w:footerReference w:type="even" r:id="rId8"/>
      <w:footerReference w:type="default" r:id="rId9"/>
      <w:pgSz w:w="16840" w:h="11900" w:orient="landscape"/>
      <w:pgMar w:top="1767" w:right="113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D5230" w14:textId="77777777" w:rsidR="009E4394" w:rsidRDefault="009E4394">
      <w:pPr>
        <w:spacing w:after="0" w:line="240" w:lineRule="auto"/>
      </w:pPr>
      <w:r>
        <w:separator/>
      </w:r>
    </w:p>
  </w:endnote>
  <w:endnote w:type="continuationSeparator" w:id="0">
    <w:p w14:paraId="5A7BE3F8" w14:textId="77777777" w:rsidR="009E4394" w:rsidRDefault="009E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Light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Textkörper CS)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6880414"/>
      <w:docPartObj>
        <w:docPartGallery w:val="Page Numbers (Bottom of Page)"/>
        <w:docPartUnique/>
      </w:docPartObj>
    </w:sdtPr>
    <w:sdtContent>
      <w:p w14:paraId="149AF95D" w14:textId="77777777" w:rsidR="003A7DB0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185D32A3" w14:textId="77777777" w:rsidR="003A7DB0" w:rsidRDefault="003A7DB0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784409"/>
      <w:docPartObj>
        <w:docPartGallery w:val="Page Numbers (Bottom of Page)"/>
        <w:docPartUnique/>
      </w:docPartObj>
    </w:sdtPr>
    <w:sdtContent>
      <w:p w14:paraId="3BA4A9FE" w14:textId="77777777" w:rsidR="003A7DB0" w:rsidRDefault="0000000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PAGE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  <w:r>
          <w:rPr>
            <w:rStyle w:val="Seitenzahl"/>
            <w:rFonts w:ascii="Arial" w:hAnsi="Arial" w:cs="Arial"/>
            <w:sz w:val="24"/>
          </w:rPr>
          <w:t>/</w:t>
        </w:r>
        <w:r>
          <w:rPr>
            <w:rStyle w:val="Seitenzahl"/>
            <w:rFonts w:ascii="Arial" w:hAnsi="Arial" w:cs="Arial"/>
            <w:sz w:val="24"/>
          </w:rPr>
          <w:fldChar w:fldCharType="begin"/>
        </w:r>
        <w:r>
          <w:rPr>
            <w:rStyle w:val="Seitenzahl"/>
            <w:rFonts w:ascii="Arial" w:hAnsi="Arial" w:cs="Arial"/>
            <w:sz w:val="24"/>
          </w:rPr>
          <w:instrText xml:space="preserve"> NUMPAGES  \* MERGEFORMAT </w:instrText>
        </w:r>
        <w:r>
          <w:rPr>
            <w:rStyle w:val="Seitenzahl"/>
            <w:rFonts w:ascii="Arial" w:hAnsi="Arial" w:cs="Arial"/>
            <w:sz w:val="24"/>
          </w:rPr>
          <w:fldChar w:fldCharType="separate"/>
        </w:r>
        <w:r>
          <w:rPr>
            <w:rStyle w:val="Seitenzahl"/>
            <w:rFonts w:ascii="Arial" w:hAnsi="Arial" w:cs="Arial"/>
            <w:sz w:val="24"/>
          </w:rPr>
          <w:t>1</w:t>
        </w:r>
        <w:r>
          <w:rPr>
            <w:rStyle w:val="Seitenzahl"/>
            <w:rFonts w:ascii="Arial" w:hAnsi="Arial" w:cs="Arial"/>
            <w:sz w:val="24"/>
          </w:rPr>
          <w:fldChar w:fldCharType="end"/>
        </w:r>
      </w:p>
    </w:sdtContent>
  </w:sdt>
  <w:p w14:paraId="371A5449" w14:textId="77777777" w:rsidR="003A7DB0" w:rsidRDefault="003A7DB0">
    <w:pPr>
      <w:pStyle w:val="Fuzeile"/>
      <w:ind w:right="360"/>
      <w:rPr>
        <w:rFonts w:ascii="Arial" w:hAnsi="Arial" w:cs="Times New Roman (Textkörper CS)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370E" w14:textId="77777777" w:rsidR="009E4394" w:rsidRDefault="009E4394">
      <w:pPr>
        <w:spacing w:after="0" w:line="240" w:lineRule="auto"/>
      </w:pPr>
      <w:r>
        <w:separator/>
      </w:r>
    </w:p>
  </w:footnote>
  <w:footnote w:type="continuationSeparator" w:id="0">
    <w:p w14:paraId="7F73BD82" w14:textId="77777777" w:rsidR="009E4394" w:rsidRDefault="009E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8D9EB" w14:textId="773D9B4F" w:rsidR="003A7DB0" w:rsidRDefault="009A17EB">
    <w:pPr>
      <w:pStyle w:val="Kopfzeile"/>
    </w:pPr>
    <w:r>
      <w:rPr>
        <w:rFonts w:cs="Arial"/>
        <w:i/>
        <w:iCs/>
        <w:noProof/>
      </w:rPr>
      <w:drawing>
        <wp:anchor distT="0" distB="0" distL="114300" distR="114300" simplePos="0" relativeHeight="251659264" behindDoc="0" locked="0" layoutInCell="1" allowOverlap="1" wp14:anchorId="117C1B44" wp14:editId="6DF5605A">
          <wp:simplePos x="0" y="0"/>
          <wp:positionH relativeFrom="column">
            <wp:posOffset>-797102</wp:posOffset>
          </wp:positionH>
          <wp:positionV relativeFrom="paragraph">
            <wp:posOffset>-318475</wp:posOffset>
          </wp:positionV>
          <wp:extent cx="950400" cy="900000"/>
          <wp:effectExtent l="0" t="0" r="2540" b="1905"/>
          <wp:wrapNone/>
          <wp:docPr id="1" name="Grafik 1" descr="Immagine che contiene cerchi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Immagine che contiene cerchio, Carattere, logo, Elementi grafici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1"/>
                  <a:srcRect t="-868" b="-867"/>
                  <a:stretch/>
                </pic:blipFill>
                <pic:spPr bwMode="auto">
                  <a:xfrm>
                    <a:off x="0" y="0"/>
                    <a:ext cx="950400" cy="9000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7DB0">
      <w:tab/>
    </w:r>
    <w:r w:rsidR="003A7DB0">
      <w:tab/>
      <w:t xml:space="preserve"> </w:t>
    </w:r>
  </w:p>
  <w:p w14:paraId="4D8CBFC5" w14:textId="77777777" w:rsidR="003A7DB0" w:rsidRDefault="003A7D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62B0"/>
    <w:multiLevelType w:val="hybridMultilevel"/>
    <w:tmpl w:val="869474AA"/>
    <w:lvl w:ilvl="0" w:tplc="08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14B1"/>
    <w:multiLevelType w:val="multilevel"/>
    <w:tmpl w:val="DE144E78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642CD7"/>
    <w:multiLevelType w:val="multilevel"/>
    <w:tmpl w:val="F7C6F6F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669BE"/>
    <w:multiLevelType w:val="multilevel"/>
    <w:tmpl w:val="FC700D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E313B3"/>
    <w:multiLevelType w:val="hybridMultilevel"/>
    <w:tmpl w:val="F7F86586"/>
    <w:lvl w:ilvl="0" w:tplc="08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329B9"/>
    <w:multiLevelType w:val="multilevel"/>
    <w:tmpl w:val="AE0208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7F6A0F"/>
    <w:multiLevelType w:val="hybridMultilevel"/>
    <w:tmpl w:val="F10A9B32"/>
    <w:lvl w:ilvl="0" w:tplc="07D28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70E"/>
    <w:multiLevelType w:val="hybridMultilevel"/>
    <w:tmpl w:val="4CF4A2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081509">
    <w:abstractNumId w:val="2"/>
  </w:num>
  <w:num w:numId="2" w16cid:durableId="1613972156">
    <w:abstractNumId w:val="3"/>
  </w:num>
  <w:num w:numId="3" w16cid:durableId="294258344">
    <w:abstractNumId w:val="1"/>
  </w:num>
  <w:num w:numId="4" w16cid:durableId="353894687">
    <w:abstractNumId w:val="5"/>
  </w:num>
  <w:num w:numId="5" w16cid:durableId="26680066">
    <w:abstractNumId w:val="6"/>
  </w:num>
  <w:num w:numId="6" w16cid:durableId="1949434489">
    <w:abstractNumId w:val="0"/>
  </w:num>
  <w:num w:numId="7" w16cid:durableId="930163043">
    <w:abstractNumId w:val="7"/>
  </w:num>
  <w:num w:numId="8" w16cid:durableId="1506242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383"/>
    <w:rsid w:val="00003522"/>
    <w:rsid w:val="000F4BB1"/>
    <w:rsid w:val="000F71EF"/>
    <w:rsid w:val="0014671D"/>
    <w:rsid w:val="00165520"/>
    <w:rsid w:val="001B29E4"/>
    <w:rsid w:val="002057F4"/>
    <w:rsid w:val="00205A8C"/>
    <w:rsid w:val="002302B4"/>
    <w:rsid w:val="00283787"/>
    <w:rsid w:val="0029577D"/>
    <w:rsid w:val="002A286A"/>
    <w:rsid w:val="00336BF9"/>
    <w:rsid w:val="00340203"/>
    <w:rsid w:val="003A7DB0"/>
    <w:rsid w:val="003C3903"/>
    <w:rsid w:val="003E7F0B"/>
    <w:rsid w:val="004576F3"/>
    <w:rsid w:val="004849DA"/>
    <w:rsid w:val="0048564B"/>
    <w:rsid w:val="00491887"/>
    <w:rsid w:val="004A6B34"/>
    <w:rsid w:val="004C58BE"/>
    <w:rsid w:val="004E4C37"/>
    <w:rsid w:val="0050778B"/>
    <w:rsid w:val="00511383"/>
    <w:rsid w:val="005B06AA"/>
    <w:rsid w:val="0063279A"/>
    <w:rsid w:val="00637A62"/>
    <w:rsid w:val="00655540"/>
    <w:rsid w:val="006666C5"/>
    <w:rsid w:val="0075576B"/>
    <w:rsid w:val="00761F90"/>
    <w:rsid w:val="00774EC7"/>
    <w:rsid w:val="0077595C"/>
    <w:rsid w:val="007B4C6B"/>
    <w:rsid w:val="007C7812"/>
    <w:rsid w:val="00815079"/>
    <w:rsid w:val="00821068"/>
    <w:rsid w:val="00856D61"/>
    <w:rsid w:val="008B3D4A"/>
    <w:rsid w:val="008D47EF"/>
    <w:rsid w:val="0098772F"/>
    <w:rsid w:val="009A17EB"/>
    <w:rsid w:val="009E4394"/>
    <w:rsid w:val="00A75EDD"/>
    <w:rsid w:val="00B225AE"/>
    <w:rsid w:val="00B84349"/>
    <w:rsid w:val="00C117F8"/>
    <w:rsid w:val="00C51D0F"/>
    <w:rsid w:val="00C64F2D"/>
    <w:rsid w:val="00CC7B1D"/>
    <w:rsid w:val="00D00917"/>
    <w:rsid w:val="00D66877"/>
    <w:rsid w:val="00D66BD0"/>
    <w:rsid w:val="00DC352D"/>
    <w:rsid w:val="00E227C2"/>
    <w:rsid w:val="00E260B7"/>
    <w:rsid w:val="00E833D4"/>
    <w:rsid w:val="00EB71B2"/>
    <w:rsid w:val="00F426AD"/>
    <w:rsid w:val="00F8494B"/>
    <w:rsid w:val="00F873B4"/>
    <w:rsid w:val="00FD1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F1AC7E"/>
  <w15:docId w15:val="{75DE3116-936E-A348-89E4-08CC515B0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32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78" w:lineRule="auto"/>
    </w:pPr>
    <w:rPr>
      <w:rFonts w:ascii="Aptos Light" w:hAnsi="Aptos Light" w:cstheme="minorBidi"/>
      <w:color w:val="auto"/>
      <w:sz w:val="21"/>
      <w:szCs w:val="24"/>
      <w:lang w:val="it-CH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it-CH" w:eastAsia="it-IT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customStyle="1" w:styleId="berschrift">
    <w:name w:val="Überschrift"/>
    <w:basedOn w:val="berschrift1"/>
    <w:qFormat/>
    <w:rPr>
      <w:rFonts w:ascii="Times New Roman" w:hAnsi="Times New Roman"/>
      <w:color w:val="000000" w:themeColor="text1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table" w:styleId="Tabellenraster">
    <w:name w:val="Table Grid"/>
    <w:basedOn w:val="NormaleTabelle"/>
    <w:uiPriority w:val="39"/>
    <w:rPr>
      <w:rFonts w:asciiTheme="minorHAnsi" w:hAnsiTheme="minorHAnsi" w:cstheme="minorBidi"/>
      <w:color w:val="auto"/>
      <w:szCs w:val="24"/>
      <w:lang w:val="it-C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ptos Light" w:hAnsi="Aptos Light" w:cstheme="minorBidi"/>
      <w:color w:val="auto"/>
      <w:sz w:val="20"/>
      <w:szCs w:val="20"/>
      <w:lang w:val="it-CH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Seitenzahl">
    <w:name w:val="page number"/>
    <w:basedOn w:val="Absatz-Standardschriftar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ptos Light" w:hAnsi="Aptos Light" w:cstheme="minorBidi"/>
      <w:color w:val="auto"/>
      <w:sz w:val="21"/>
      <w:szCs w:val="24"/>
      <w:lang w:val="it-CH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D172A"/>
    <w:rPr>
      <w:rFonts w:ascii="Aptos Light" w:hAnsi="Aptos Light" w:cstheme="minorBidi"/>
      <w:color w:val="auto"/>
      <w:sz w:val="21"/>
      <w:szCs w:val="24"/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7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iarapessina/Downloads/Lessonplan_Template_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Lessonplan_Template_E.dotx</Template>
  <TotalTime>0</TotalTime>
  <Pages>3</Pages>
  <Words>286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Pessina</dc:creator>
  <cp:keywords/>
  <dc:description/>
  <cp:lastModifiedBy>Julie Fragniere</cp:lastModifiedBy>
  <cp:revision>3</cp:revision>
  <cp:lastPrinted>2026-08-25T12:39:00Z</cp:lastPrinted>
  <dcterms:created xsi:type="dcterms:W3CDTF">2026-08-25T12:39:00Z</dcterms:created>
  <dcterms:modified xsi:type="dcterms:W3CDTF">2026-08-25T12:39:00Z</dcterms:modified>
  <cp:category/>
</cp:coreProperties>
</file>